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76" w:rsidRDefault="00FB1B76" w:rsidP="00FB1B7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-133350</wp:posOffset>
                </wp:positionV>
                <wp:extent cx="3200400" cy="1952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00400" cy="1952625"/>
                        </a:xfrm>
                        <a:prstGeom prst="rect">
                          <a:avLst/>
                        </a:prstGeom>
                        <a:solidFill>
                          <a:schemeClr val="lt1"/>
                        </a:solidFill>
                        <a:ln w="6350">
                          <a:solidFill>
                            <a:prstClr val="black"/>
                          </a:solidFill>
                        </a:ln>
                      </wps:spPr>
                      <wps:txb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rsidR="00FB1B76" w:rsidRPr="00FB1B76" w:rsidRDefault="00FB1B76" w:rsidP="00FB1B76">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Iechyd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w:t>
                            </w:r>
                            <w:proofErr w:type="spellStart"/>
                            <w:r w:rsidRPr="00FB1B76">
                              <w:rPr>
                                <w:rFonts w:ascii="Arial" w:hAnsi="Arial" w:cs="Arial"/>
                                <w:sz w:val="24"/>
                                <w:szCs w:val="24"/>
                                <w14:ligatures w14:val="none"/>
                              </w:rPr>
                              <w:t>Mawrth</w:t>
                            </w:r>
                            <w:proofErr w:type="spellEnd"/>
                            <w:r w:rsidRPr="00FB1B76">
                              <w:rPr>
                                <w:rFonts w:ascii="Arial" w:hAnsi="Arial" w:cs="Arial"/>
                                <w:sz w:val="24"/>
                                <w:szCs w:val="24"/>
                                <w14:ligatures w14:val="none"/>
                              </w:rPr>
                              <w:t xml:space="preserve">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proofErr w:type="gramStart"/>
                            <w:r w:rsidRPr="00FB1B76">
                              <w:rPr>
                                <w:rFonts w:ascii="Arial" w:hAnsi="Arial" w:cs="Arial"/>
                                <w:sz w:val="24"/>
                                <w:szCs w:val="24"/>
                                <w14:ligatures w14:val="none"/>
                              </w:rPr>
                              <w:t>mae</w:t>
                            </w:r>
                            <w:proofErr w:type="spellEnd"/>
                            <w:proofErr w:type="gram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rsidR="00FB1B76" w:rsidRDefault="00FB1B76" w:rsidP="00FB1B76">
                            <w:pPr>
                              <w:widowControl w:val="0"/>
                              <w:rPr>
                                <w14:ligatures w14:val="none"/>
                              </w:rPr>
                            </w:pPr>
                            <w:bookmarkStart w:id="0" w:name="_GoBack"/>
                            <w:bookmarkEnd w:id="0"/>
                            <w:r>
                              <w:rPr>
                                <w14:ligatures w14:val="none"/>
                              </w:rPr>
                              <w:t> </w:t>
                            </w:r>
                          </w:p>
                          <w:p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10.5pt;width:252pt;height:15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" fillcolor="white [3201]" strokeweight=".5pt">
                <v:textbo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rsidR="00FB1B76" w:rsidRPr="00FB1B76" w:rsidRDefault="00FB1B76" w:rsidP="00FB1B76">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Iechyd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w:t>
                      </w:r>
                      <w:proofErr w:type="spellStart"/>
                      <w:r w:rsidRPr="00FB1B76">
                        <w:rPr>
                          <w:rFonts w:ascii="Arial" w:hAnsi="Arial" w:cs="Arial"/>
                          <w:sz w:val="24"/>
                          <w:szCs w:val="24"/>
                          <w14:ligatures w14:val="none"/>
                        </w:rPr>
                        <w:t>Mawrth</w:t>
                      </w:r>
                      <w:proofErr w:type="spellEnd"/>
                      <w:r w:rsidRPr="00FB1B76">
                        <w:rPr>
                          <w:rFonts w:ascii="Arial" w:hAnsi="Arial" w:cs="Arial"/>
                          <w:sz w:val="24"/>
                          <w:szCs w:val="24"/>
                          <w14:ligatures w14:val="none"/>
                        </w:rPr>
                        <w:t xml:space="preserve">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proofErr w:type="gramStart"/>
                      <w:r w:rsidRPr="00FB1B76">
                        <w:rPr>
                          <w:rFonts w:ascii="Arial" w:hAnsi="Arial" w:cs="Arial"/>
                          <w:sz w:val="24"/>
                          <w:szCs w:val="24"/>
                          <w14:ligatures w14:val="none"/>
                        </w:rPr>
                        <w:t>mae</w:t>
                      </w:r>
                      <w:proofErr w:type="spellEnd"/>
                      <w:proofErr w:type="gram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rsidR="00FB1B76" w:rsidRDefault="00FB1B76" w:rsidP="00FB1B76">
                      <w:pPr>
                        <w:widowControl w:val="0"/>
                        <w:rPr>
                          <w14:ligatures w14:val="none"/>
                        </w:rPr>
                      </w:pPr>
                      <w:bookmarkStart w:id="1" w:name="_GoBack"/>
                      <w:bookmarkEnd w:id="1"/>
                      <w:r>
                        <w:rPr>
                          <w14:ligatures w14:val="none"/>
                        </w:rPr>
                        <w:t> </w:t>
                      </w:r>
                    </w:p>
                    <w:p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-133350</wp:posOffset>
                </wp:positionV>
                <wp:extent cx="336232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62325" cy="1952625"/>
                        </a:xfrm>
                        <a:prstGeom prst="rect">
                          <a:avLst/>
                        </a:prstGeom>
                        <a:solidFill>
                          <a:schemeClr val="lt1"/>
                        </a:solidFill>
                        <a:ln w="6350">
                          <a:solidFill>
                            <a:prstClr val="black"/>
                          </a:solidFill>
                        </a:ln>
                      </wps:spPr>
                      <wps:txb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rsidR="00FB1B76" w:rsidRPr="00FB1B76" w:rsidRDefault="00FB1B76" w:rsidP="00FB1B76">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rsidR="00FB1B76" w:rsidRDefault="00FB1B76" w:rsidP="00FB1B76">
                            <w:pPr>
                              <w:widowControl w:val="0"/>
                              <w:rPr>
                                <w14:ligatures w14:val="none"/>
                              </w:rPr>
                            </w:pPr>
                            <w:r>
                              <w:rPr>
                                <w14:ligatures w14:val="none"/>
                              </w:rPr>
                              <w:t> </w:t>
                            </w:r>
                          </w:p>
                          <w:p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10.5pt;width:264.75pt;height:1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" fillcolor="white [3201]" strokeweight=".5pt">
                <v:textbox>
                  <w:txbxContent>
                    <w:p w:rsidR="00FB1B76" w:rsidRDefault="00FB1B76" w:rsidP="00FB1B76">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rsidR="00FB1B76" w:rsidRPr="00FB1B76" w:rsidRDefault="00FB1B76" w:rsidP="00FB1B76">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rsidR="00FB1B76" w:rsidRDefault="00FB1B76" w:rsidP="00FB1B76">
                      <w:pPr>
                        <w:widowControl w:val="0"/>
                        <w:rPr>
                          <w14:ligatures w14:val="none"/>
                        </w:rPr>
                      </w:pPr>
                      <w:r>
                        <w:rPr>
                          <w14:ligatures w14:val="none"/>
                        </w:rPr>
                        <w:t> </w:t>
                      </w:r>
                    </w:p>
                    <w:p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1E7CEC6" wp14:editId="04537F68">
                <wp:simplePos x="0" y="0"/>
                <wp:positionH relativeFrom="column">
                  <wp:posOffset>457200</wp:posOffset>
                </wp:positionH>
                <wp:positionV relativeFrom="paragraph">
                  <wp:posOffset>2345690</wp:posOffset>
                </wp:positionV>
                <wp:extent cx="6764020" cy="8118475"/>
                <wp:effectExtent l="0" t="2540" r="0" b="381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4020" cy="8118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9974" id="Control 2" o:spid="_x0000_s1026" style="position:absolute;margin-left:36pt;margin-top:184.7pt;width:532.6pt;height:63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margin" w:tblpY="3751"/>
        <w:tblW w:w="10340" w:type="dxa"/>
        <w:tblCellMar>
          <w:left w:w="0" w:type="dxa"/>
          <w:right w:w="0" w:type="dxa"/>
        </w:tblCellMar>
        <w:tblLook w:val="04A0" w:firstRow="1" w:lastRow="0" w:firstColumn="1" w:lastColumn="0" w:noHBand="0" w:noVBand="1"/>
      </w:tblPr>
      <w:tblGrid>
        <w:gridCol w:w="5304"/>
        <w:gridCol w:w="5036"/>
      </w:tblGrid>
      <w:tr w:rsidR="00FB1B76" w:rsidTr="00FB1B76">
        <w:trPr>
          <w:trHeight w:val="11462"/>
        </w:trPr>
        <w:tc>
          <w:tcPr>
            <w:tcW w:w="5304" w:type="dxa"/>
            <w:tcBorders>
              <w:top w:val="single" w:sz="8" w:space="0" w:color="000000"/>
              <w:left w:val="single" w:sz="8" w:space="0" w:color="000000"/>
              <w:bottom w:val="single" w:sz="8" w:space="0" w:color="000000"/>
              <w:right w:val="single" w:sz="4" w:space="0" w:color="0C0C0C"/>
            </w:tcBorders>
            <w:tcMar>
              <w:top w:w="0" w:type="dxa"/>
              <w:left w:w="108" w:type="dxa"/>
              <w:bottom w:w="0" w:type="dxa"/>
              <w:right w:w="108" w:type="dxa"/>
            </w:tcMar>
            <w:hideMark/>
          </w:tcPr>
          <w:p w:rsidR="00FB1B76" w:rsidRPr="00FB1B76" w:rsidRDefault="00FB1B76" w:rsidP="00FB1B76">
            <w:pPr>
              <w:widowControl w:val="0"/>
              <w:spacing w:after="300" w:line="390" w:lineRule="exact"/>
              <w:rPr>
                <w:rFonts w:ascii="Arial" w:hAnsi="Arial" w:cs="Arial"/>
                <w:b/>
                <w:bCs/>
                <w:sz w:val="24"/>
                <w:szCs w:val="24"/>
                <w:lang w:val="en-US"/>
                <w14:ligatures w14:val="none"/>
              </w:rPr>
            </w:pPr>
            <w:r w:rsidRPr="00FB1B76">
              <w:rPr>
                <w:rFonts w:ascii="Arial" w:hAnsi="Arial" w:cs="Arial"/>
                <w:b/>
                <w:bCs/>
                <w:color w:val="1F1F1F"/>
                <w:sz w:val="24"/>
                <w:szCs w:val="24"/>
                <w:lang w:val="en-US"/>
                <w14:ligatures w14:val="none"/>
              </w:rPr>
              <w:t>The standards are: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a prompt response to their contact with a GP practice via telephone. </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have the appropriate telephony systems in place to support the needs of people avoiding the need to call back multiple times and will check that they are handling calls in this way.</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bilingual information on local and emergency services when contacting a practice.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access information on how to get help and advice.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the right care at the right time in a joined up way which is based on their needs.</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can use a range of options to contact their GP practice.</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email a practice to request a non-urgent consultation or a call back.</w:t>
            </w:r>
          </w:p>
          <w:p w:rsidR="00FB1B76" w:rsidRPr="00FB1B76" w:rsidRDefault="00FB1B76" w:rsidP="00FB1B76">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understand the needs of people within their practice and use this information to anticipate the demand on its services. </w:t>
            </w:r>
          </w:p>
        </w:tc>
        <w:tc>
          <w:tcPr>
            <w:tcW w:w="5036" w:type="dxa"/>
            <w:tcBorders>
              <w:top w:val="single" w:sz="4" w:space="0" w:color="0C0C0C"/>
              <w:left w:val="single" w:sz="4" w:space="0" w:color="0C0C0C"/>
              <w:bottom w:val="single" w:sz="4" w:space="0" w:color="0C0C0C"/>
              <w:right w:val="single" w:sz="4" w:space="0" w:color="0C0C0C"/>
            </w:tcBorders>
            <w:tcMar>
              <w:top w:w="0" w:type="dxa"/>
              <w:left w:w="108" w:type="dxa"/>
              <w:bottom w:w="0" w:type="dxa"/>
              <w:right w:w="108" w:type="dxa"/>
            </w:tcMar>
            <w:hideMark/>
          </w:tcPr>
          <w:p w:rsidR="00FB1B76" w:rsidRPr="00FB1B76" w:rsidRDefault="00FB1B76" w:rsidP="00FB1B76">
            <w:pPr>
              <w:widowControl w:val="0"/>
              <w:spacing w:after="300" w:line="390" w:lineRule="exact"/>
              <w:rPr>
                <w:rFonts w:ascii="Arial" w:hAnsi="Arial" w:cs="Arial"/>
                <w:b/>
                <w:bCs/>
                <w:sz w:val="24"/>
                <w:szCs w:val="24"/>
                <w:lang w:val="cy-GB"/>
                <w14:ligatures w14:val="none"/>
              </w:rPr>
            </w:pPr>
            <w:r w:rsidRPr="00FB1B76">
              <w:rPr>
                <w:rFonts w:ascii="Arial" w:hAnsi="Arial" w:cs="Arial"/>
                <w:b/>
                <w:bCs/>
                <w:color w:val="1F1F1F"/>
                <w:sz w:val="24"/>
                <w:szCs w:val="24"/>
                <w:lang w:val="cy-GB"/>
                <w14:ligatures w14:val="none"/>
              </w:rPr>
              <w:t>Dyma'r Safonau:</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derbyn ymateb prydlon pan fyddant wedi cysylltu â phractis meddyg teulu dros y ffôn. </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gan bractisau y systemau ffôn priodol ar waith i gefnogi anghenion unigolion sy'n golygu nad oes angen ffonio nôl sawl gwaith a byddant yn sicrhau eu bod yn ymateb i alwadau fel hyn.</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gwybodaeth ddwyieithog am wasanaethau lleol a brys pan fyddant yn cysylltu â phractis.</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cael gwybodaeth am sut i gael help a chyngor.</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y gofal cywir ar yr amser priodol mewn ffordd gyd gysylltiedig ar sail eu hanghenion.</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elwa ar amrywiol opsiynau i gysylltu â'u practis meddyg teulu.</w:t>
            </w:r>
          </w:p>
          <w:p w:rsidR="00FB1B76" w:rsidRPr="00FB1B76" w:rsidRDefault="00FB1B76" w:rsidP="00FB1B76">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anfon e-bost at bractis yn gofyn am ymgynghoriad nad yw'n frys neu'n gofyn iddynt eu ffonio nôl.</w:t>
            </w:r>
          </w:p>
          <w:p w:rsidR="00FB1B76" w:rsidRPr="00FB1B76" w:rsidRDefault="00FB1B76" w:rsidP="00FB1B76">
            <w:pPr>
              <w:widowControl w:val="0"/>
              <w:spacing w:after="0" w:line="390" w:lineRule="exact"/>
              <w:ind w:left="567" w:hanging="567"/>
              <w:rPr>
                <w:rFonts w:ascii="Arial" w:hAnsi="Arial" w:cs="Arial"/>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practisau'n deall anghenion unigolion yn eu practis ac yn defnyddio'r wybodaeth hon i ragweld y galw fydd am eu gwasanaethau.</w:t>
            </w:r>
          </w:p>
        </w:tc>
      </w:tr>
    </w:tbl>
    <w:p w:rsidR="000E3451" w:rsidRDefault="000E3451"/>
    <w:sectPr w:rsidR="000E3451" w:rsidSect="00FB1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76"/>
    <w:rsid w:val="000E3451"/>
    <w:rsid w:val="00F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32A1-2A0D-408F-B7F6-16ABD0B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7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53948">
      <w:bodyDiv w:val="1"/>
      <w:marLeft w:val="0"/>
      <w:marRight w:val="0"/>
      <w:marTop w:val="0"/>
      <w:marBottom w:val="0"/>
      <w:divBdr>
        <w:top w:val="none" w:sz="0" w:space="0" w:color="auto"/>
        <w:left w:val="none" w:sz="0" w:space="0" w:color="auto"/>
        <w:bottom w:val="none" w:sz="0" w:space="0" w:color="auto"/>
        <w:right w:val="none" w:sz="0" w:space="0" w:color="auto"/>
      </w:divBdr>
    </w:div>
    <w:div w:id="1801461416">
      <w:bodyDiv w:val="1"/>
      <w:marLeft w:val="0"/>
      <w:marRight w:val="0"/>
      <w:marTop w:val="0"/>
      <w:marBottom w:val="0"/>
      <w:divBdr>
        <w:top w:val="none" w:sz="0" w:space="0" w:color="auto"/>
        <w:left w:val="none" w:sz="0" w:space="0" w:color="auto"/>
        <w:bottom w:val="none" w:sz="0" w:space="0" w:color="auto"/>
        <w:right w:val="none" w:sz="0" w:space="0" w:color="auto"/>
      </w:divBdr>
    </w:div>
    <w:div w:id="1976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Owen (BCUHB - Primary Care Contracting)</dc:creator>
  <cp:keywords/>
  <dc:description/>
  <cp:lastModifiedBy>Donna Owen (BCUHB - Primary Care Contracting)</cp:lastModifiedBy>
  <cp:revision>1</cp:revision>
  <dcterms:created xsi:type="dcterms:W3CDTF">2020-02-04T13:47:00Z</dcterms:created>
  <dcterms:modified xsi:type="dcterms:W3CDTF">2020-02-04T13:56:00Z</dcterms:modified>
</cp:coreProperties>
</file>